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DD" w:rsidRPr="00371078" w:rsidRDefault="00CA46DD" w:rsidP="00E2390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CA46DD" w:rsidRPr="000832C0" w:rsidRDefault="00CA46DD" w:rsidP="002405A4">
      <w:pPr>
        <w:ind w:left="-426"/>
        <w:rPr>
          <w:sz w:val="22"/>
          <w:szCs w:val="22"/>
        </w:rPr>
      </w:pPr>
      <w:r w:rsidRPr="000832C0">
        <w:rPr>
          <w:sz w:val="22"/>
          <w:szCs w:val="22"/>
        </w:rPr>
        <w:t xml:space="preserve">ФИО аттестующегося </w:t>
      </w:r>
      <w:r w:rsidRPr="00787D05">
        <w:rPr>
          <w:b/>
        </w:rPr>
        <w:t>методиста</w:t>
      </w:r>
      <w:r w:rsidRPr="000832C0">
        <w:rPr>
          <w:b/>
          <w:sz w:val="22"/>
          <w:szCs w:val="22"/>
        </w:rPr>
        <w:t xml:space="preserve"> </w:t>
      </w:r>
      <w:r w:rsidRPr="000832C0">
        <w:rPr>
          <w:sz w:val="22"/>
          <w:szCs w:val="22"/>
        </w:rPr>
        <w:t>(старшего методиста): _______________________________</w:t>
      </w:r>
      <w:r>
        <w:rPr>
          <w:sz w:val="22"/>
          <w:szCs w:val="22"/>
        </w:rPr>
        <w:t>___________</w:t>
      </w:r>
    </w:p>
    <w:p w:rsidR="00CA46DD" w:rsidRPr="000832C0" w:rsidRDefault="00CA46DD" w:rsidP="002405A4">
      <w:pPr>
        <w:ind w:left="-426"/>
        <w:rPr>
          <w:sz w:val="22"/>
          <w:szCs w:val="22"/>
        </w:rPr>
      </w:pPr>
      <w:r w:rsidRPr="000832C0">
        <w:rPr>
          <w:sz w:val="22"/>
          <w:szCs w:val="22"/>
        </w:rPr>
        <w:t>ОУ, территория: ______________________________________________________________________</w:t>
      </w:r>
      <w:r>
        <w:rPr>
          <w:sz w:val="22"/>
          <w:szCs w:val="22"/>
        </w:rPr>
        <w:t>______</w:t>
      </w:r>
    </w:p>
    <w:tbl>
      <w:tblPr>
        <w:tblW w:w="1174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9370"/>
        <w:gridCol w:w="648"/>
        <w:gridCol w:w="1020"/>
      </w:tblGrid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</w:tcPr>
          <w:p w:rsidR="00CA46DD" w:rsidRPr="00C4050E" w:rsidRDefault="00CA46DD" w:rsidP="00BC66A4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CA46DD" w:rsidRPr="00AC455E" w:rsidRDefault="00CA46DD" w:rsidP="00BC66A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70" w:type="dxa"/>
          </w:tcPr>
          <w:p w:rsidR="00CA46DD" w:rsidRDefault="00CA46DD" w:rsidP="00BC66A4">
            <w:pPr>
              <w:jc w:val="center"/>
              <w:rPr>
                <w:sz w:val="20"/>
                <w:szCs w:val="20"/>
              </w:rPr>
            </w:pPr>
          </w:p>
          <w:p w:rsidR="00CA46DD" w:rsidRPr="00AC455E" w:rsidRDefault="00CA46DD" w:rsidP="00BC66A4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CA46DD" w:rsidRPr="00AC455E" w:rsidRDefault="00CA46DD" w:rsidP="00BC66A4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48" w:type="dxa"/>
          </w:tcPr>
          <w:p w:rsidR="00CA46DD" w:rsidRPr="00AC455E" w:rsidRDefault="00CA46DD" w:rsidP="00BC66A4">
            <w:pPr>
              <w:jc w:val="center"/>
              <w:rPr>
                <w:sz w:val="20"/>
                <w:szCs w:val="20"/>
              </w:rPr>
            </w:pPr>
          </w:p>
          <w:p w:rsidR="00CA46DD" w:rsidRPr="00AC455E" w:rsidRDefault="00CA46DD" w:rsidP="00BC66A4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 w:val="restart"/>
            <w:textDirection w:val="btLr"/>
          </w:tcPr>
          <w:p w:rsidR="00CA46DD" w:rsidRPr="002405A4" w:rsidRDefault="00CA46DD" w:rsidP="00966C50">
            <w:pPr>
              <w:ind w:left="113" w:right="113"/>
              <w:jc w:val="center"/>
              <w:rPr>
                <w:sz w:val="16"/>
                <w:szCs w:val="16"/>
              </w:rPr>
            </w:pPr>
            <w:r w:rsidRPr="002405A4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8E6E0D">
              <w:rPr>
                <w:sz w:val="20"/>
                <w:szCs w:val="20"/>
              </w:rPr>
              <w:t>Создает благоприятный психологический климат в коллективе педагогов, атмосферу взаимопонимания, взаимопомощи, толерантности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/>
            <w:vAlign w:val="center"/>
          </w:tcPr>
          <w:p w:rsidR="00CA46DD" w:rsidRPr="008847EF" w:rsidRDefault="00CA46DD" w:rsidP="00966C50">
            <w:pPr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8E6E0D">
              <w:rPr>
                <w:sz w:val="20"/>
                <w:szCs w:val="20"/>
              </w:rPr>
              <w:t>Использует знания об интересах и потребностях субъектов образовательного процесса в педагогической деятельности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267"/>
        </w:trPr>
        <w:tc>
          <w:tcPr>
            <w:tcW w:w="710" w:type="dxa"/>
            <w:vMerge/>
            <w:vAlign w:val="center"/>
          </w:tcPr>
          <w:p w:rsidR="00CA46DD" w:rsidRPr="008847EF" w:rsidRDefault="00CA46DD" w:rsidP="00966C50">
            <w:pPr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3. Повышает мотивацию профессионального роста педагогов образовательной организации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312"/>
        </w:trPr>
        <w:tc>
          <w:tcPr>
            <w:tcW w:w="710" w:type="dxa"/>
            <w:vMerge/>
            <w:vAlign w:val="center"/>
          </w:tcPr>
          <w:p w:rsidR="00CA46DD" w:rsidRPr="008847EF" w:rsidRDefault="00CA46DD" w:rsidP="00966C50">
            <w:pPr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 w:val="restart"/>
            <w:textDirection w:val="btLr"/>
          </w:tcPr>
          <w:p w:rsidR="00CA46DD" w:rsidRPr="008847EF" w:rsidRDefault="00CA46DD" w:rsidP="008B3ECD">
            <w:pPr>
              <w:ind w:right="113"/>
              <w:jc w:val="center"/>
              <w:rPr>
                <w:sz w:val="18"/>
                <w:szCs w:val="18"/>
              </w:rPr>
            </w:pPr>
            <w:r w:rsidRPr="008847EF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70" w:type="dxa"/>
          </w:tcPr>
          <w:p w:rsidR="00CA46DD" w:rsidRPr="008E6E0D" w:rsidRDefault="00CA46DD" w:rsidP="00F449DF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5. Организует методическую работу в соответствии с нормативно-правовыми документами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490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4034C8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 xml:space="preserve">6. Организует и координирует работу методического объединения педагогических работников, оказывает им консультативную и практическую помощь по соответствующим направлениям деятельности 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D561DA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7. Организует работу по научно-методическому обеспечению образовательной деятельности, обеспечивает методическое сопровождение педагогов в определении содержания учебных программ, форм, методов и средств обучения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440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8. Обобщает и распространяет информацию о передовых технологиях обучения и воспитания (в том числе и информационных), передовом отечественном и мировом опыте в сфере образования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203"/>
        </w:trPr>
        <w:tc>
          <w:tcPr>
            <w:tcW w:w="710" w:type="dxa"/>
            <w:vMerge w:val="restart"/>
            <w:textDirection w:val="btLr"/>
          </w:tcPr>
          <w:p w:rsidR="00CA46DD" w:rsidRPr="008847EF" w:rsidRDefault="00CA46DD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47EF">
              <w:rPr>
                <w:sz w:val="18"/>
                <w:szCs w:val="18"/>
              </w:rPr>
              <w:t>Социальный</w:t>
            </w: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9. Применяет дифференцированный и индивидуальный подходы в работе с педагогами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240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10. Организует деятельность методических объединений педагогов, педагогических и иных государственно-общественных органов управления образовательной организации на основе сетевого взаимодействия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343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463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др.), обобщает и принимает меры по распространению наиболее результативного опыта педагогических работников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 w:val="restart"/>
            <w:textDirection w:val="btLr"/>
          </w:tcPr>
          <w:p w:rsidR="00CA46DD" w:rsidRPr="008847EF" w:rsidRDefault="00CA46DD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47EF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 xml:space="preserve">13. </w:t>
            </w:r>
            <w:r w:rsidRPr="008E6E0D">
              <w:rPr>
                <w:color w:val="000000"/>
                <w:sz w:val="20"/>
                <w:szCs w:val="20"/>
              </w:rPr>
              <w:t>Осуществляет</w:t>
            </w:r>
            <w:r w:rsidRPr="008E6E0D">
              <w:rPr>
                <w:sz w:val="20"/>
                <w:szCs w:val="20"/>
              </w:rPr>
              <w:t xml:space="preserve"> мониторинг процесса и результатов профессиональной деятельности педагогов, вносит предложения по совершенствованию образовательной деятельности в образовательной организации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330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14. Анализируе</w:t>
            </w:r>
            <w:r>
              <w:rPr>
                <w:sz w:val="20"/>
                <w:szCs w:val="20"/>
              </w:rPr>
              <w:t xml:space="preserve">т состояние учебно-методической </w:t>
            </w:r>
            <w:r w:rsidRPr="008E6E0D">
              <w:rPr>
                <w:sz w:val="20"/>
                <w:szCs w:val="20"/>
              </w:rPr>
              <w:t>(учебно-тренировочной) и (или) воспитательной работы в организации и разрабатывает предложения по повышению ее эффективности.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31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15. Анализирует и обобщает результаты инновационной деятельности в образовательной организации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330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color w:val="000000"/>
                <w:sz w:val="20"/>
                <w:szCs w:val="20"/>
              </w:rPr>
              <w:t xml:space="preserve">16. </w:t>
            </w:r>
            <w:r w:rsidRPr="008E6E0D">
              <w:rPr>
                <w:sz w:val="20"/>
                <w:szCs w:val="20"/>
              </w:rPr>
              <w:t>Организует разработку, рецензирование и подготовку к утверждению учебно-методической документации и пособий по учебным дисциплинам, дидактических материалов, методических и информационных материалов, перспективных планов заказа учебных пособий и др.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332"/>
        </w:trPr>
        <w:tc>
          <w:tcPr>
            <w:tcW w:w="710" w:type="dxa"/>
            <w:vMerge w:val="restart"/>
            <w:textDirection w:val="btLr"/>
          </w:tcPr>
          <w:p w:rsidR="00CA46DD" w:rsidRPr="008847EF" w:rsidRDefault="00CA46DD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47EF">
              <w:rPr>
                <w:sz w:val="18"/>
                <w:szCs w:val="18"/>
              </w:rPr>
              <w:t>Творческий</w:t>
            </w:r>
          </w:p>
        </w:tc>
        <w:tc>
          <w:tcPr>
            <w:tcW w:w="9370" w:type="dxa"/>
          </w:tcPr>
          <w:p w:rsidR="00CA46DD" w:rsidRPr="008E6E0D" w:rsidRDefault="00CA46DD" w:rsidP="00BE4EC5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воспитания, анализирует и обобщает результаты экспериментальной работы организации (1 б.), продуктивно использует новые образовательные технологии и принимает меры по распространению наиболее результативного опыта педагогических работников (2 б.)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 xml:space="preserve">18. Создает условия для вовлечения педагогов образовательной организации в творческую, проектную, исследовательскую деятельность 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491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19. Осуществляет методическую поддержку творчески одаренных педагогов, содействует организации методической развивающей среды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/>
          </w:tcPr>
          <w:p w:rsidR="00CA46DD" w:rsidRPr="008847EF" w:rsidRDefault="00CA46DD" w:rsidP="008B3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0" w:type="dxa"/>
          </w:tcPr>
          <w:p w:rsidR="00CA46DD" w:rsidRPr="008E6E0D" w:rsidRDefault="00CA46DD" w:rsidP="00966C50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 xml:space="preserve">20. Участвует в профессиональных конкурсах конференциях, педагогических чтениях, форумах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265"/>
        </w:trPr>
        <w:tc>
          <w:tcPr>
            <w:tcW w:w="710" w:type="dxa"/>
            <w:vMerge w:val="restart"/>
            <w:textDirection w:val="btLr"/>
          </w:tcPr>
          <w:p w:rsidR="00CA46DD" w:rsidRPr="008847EF" w:rsidRDefault="00CA46DD" w:rsidP="008B3ECD">
            <w:pPr>
              <w:ind w:left="113" w:right="113"/>
              <w:jc w:val="center"/>
              <w:rPr>
                <w:sz w:val="18"/>
                <w:szCs w:val="18"/>
              </w:rPr>
            </w:pPr>
            <w:r w:rsidRPr="008847EF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70" w:type="dxa"/>
          </w:tcPr>
          <w:p w:rsidR="00CA46DD" w:rsidRPr="008E6E0D" w:rsidRDefault="00CA46DD" w:rsidP="005C42C6">
            <w:pPr>
              <w:jc w:val="both"/>
              <w:rPr>
                <w:sz w:val="20"/>
                <w:szCs w:val="20"/>
              </w:rPr>
            </w:pPr>
            <w:r w:rsidRPr="008E6E0D">
              <w:rPr>
                <w:color w:val="000000"/>
                <w:sz w:val="20"/>
                <w:szCs w:val="20"/>
              </w:rPr>
              <w:t>21.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E6E0D">
              <w:rPr>
                <w:color w:val="000000"/>
                <w:sz w:val="20"/>
                <w:szCs w:val="20"/>
              </w:rPr>
              <w:t xml:space="preserve">Активно участвует в работе методобъединений педагогических работников </w:t>
            </w:r>
            <w:r w:rsidRPr="008E6E0D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265"/>
        </w:trPr>
        <w:tc>
          <w:tcPr>
            <w:tcW w:w="710" w:type="dxa"/>
            <w:vMerge/>
            <w:textDirection w:val="btLr"/>
          </w:tcPr>
          <w:p w:rsidR="00CA46DD" w:rsidRPr="000832C0" w:rsidRDefault="00CA46DD" w:rsidP="00966C5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color w:val="000000"/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22.</w:t>
            </w:r>
            <w:r>
              <w:rPr>
                <w:sz w:val="20"/>
                <w:szCs w:val="20"/>
              </w:rPr>
              <w:t xml:space="preserve"> </w:t>
            </w:r>
            <w:r w:rsidRPr="008E6E0D">
              <w:rPr>
                <w:sz w:val="20"/>
                <w:szCs w:val="20"/>
              </w:rPr>
              <w:t xml:space="preserve">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/>
            <w:vAlign w:val="center"/>
          </w:tcPr>
          <w:p w:rsidR="00CA46DD" w:rsidRPr="000832C0" w:rsidRDefault="00CA46DD" w:rsidP="00966C50">
            <w:pPr>
              <w:rPr>
                <w:sz w:val="20"/>
                <w:szCs w:val="20"/>
              </w:rPr>
            </w:pPr>
          </w:p>
        </w:tc>
        <w:tc>
          <w:tcPr>
            <w:tcW w:w="9370" w:type="dxa"/>
          </w:tcPr>
          <w:p w:rsidR="00CA46DD" w:rsidRPr="008E6E0D" w:rsidRDefault="00CA46DD" w:rsidP="00CE4522">
            <w:pPr>
              <w:jc w:val="both"/>
              <w:rPr>
                <w:sz w:val="20"/>
                <w:szCs w:val="20"/>
              </w:rPr>
            </w:pPr>
            <w:r w:rsidRPr="008E6E0D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8E6E0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0832C0" w:rsidTr="00581BA9">
        <w:trPr>
          <w:gridAfter w:val="1"/>
          <w:wAfter w:w="1020" w:type="dxa"/>
          <w:trHeight w:val="161"/>
        </w:trPr>
        <w:tc>
          <w:tcPr>
            <w:tcW w:w="710" w:type="dxa"/>
            <w:vMerge/>
            <w:vAlign w:val="center"/>
          </w:tcPr>
          <w:p w:rsidR="00CA46DD" w:rsidRPr="000832C0" w:rsidRDefault="00CA46DD" w:rsidP="00966C50">
            <w:pPr>
              <w:rPr>
                <w:sz w:val="20"/>
                <w:szCs w:val="20"/>
              </w:rPr>
            </w:pPr>
          </w:p>
        </w:tc>
        <w:tc>
          <w:tcPr>
            <w:tcW w:w="9370" w:type="dxa"/>
          </w:tcPr>
          <w:p w:rsidR="00CA46DD" w:rsidRPr="008E6E0D" w:rsidRDefault="00CA46DD" w:rsidP="00966C50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648" w:type="dxa"/>
          </w:tcPr>
          <w:p w:rsidR="00CA46DD" w:rsidRPr="008E6E0D" w:rsidRDefault="00CA46DD" w:rsidP="00966C50">
            <w:pPr>
              <w:jc w:val="center"/>
              <w:rPr>
                <w:sz w:val="20"/>
                <w:szCs w:val="20"/>
              </w:rPr>
            </w:pPr>
          </w:p>
        </w:tc>
      </w:tr>
      <w:tr w:rsidR="00CA46DD" w:rsidRPr="00326854" w:rsidTr="00581BA9">
        <w:trPr>
          <w:trHeight w:val="161"/>
        </w:trPr>
        <w:tc>
          <w:tcPr>
            <w:tcW w:w="10080" w:type="dxa"/>
            <w:gridSpan w:val="2"/>
          </w:tcPr>
          <w:p w:rsidR="00CA46DD" w:rsidRDefault="00CA46DD" w:rsidP="00934A58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CA46DD" w:rsidRPr="004B060C" w:rsidRDefault="00CA46DD" w:rsidP="00934A58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CA46DD" w:rsidRDefault="00CA46DD" w:rsidP="00934A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CA46DD" w:rsidRDefault="00CA46DD" w:rsidP="00934A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CA46DD" w:rsidRPr="0026199B" w:rsidRDefault="00CA46DD" w:rsidP="00A34934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648" w:type="dxa"/>
          </w:tcPr>
          <w:p w:rsidR="00CA46DD" w:rsidRDefault="00CA46DD" w:rsidP="00966C50">
            <w:pPr>
              <w:jc w:val="center"/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CA46DD" w:rsidRDefault="00CA46DD" w:rsidP="00966C50">
            <w:pPr>
              <w:jc w:val="center"/>
            </w:pPr>
          </w:p>
        </w:tc>
      </w:tr>
    </w:tbl>
    <w:p w:rsidR="00CA46DD" w:rsidRDefault="00CA46DD" w:rsidP="00581BA9">
      <w:pPr>
        <w:ind w:left="-993"/>
      </w:pPr>
      <w:r>
        <w:t xml:space="preserve">          С нормативно-правовыми документами по аттестации педагогических работников ознакомлен (а)</w:t>
      </w:r>
    </w:p>
    <w:p w:rsidR="00CA46DD" w:rsidRDefault="00CA46DD" w:rsidP="00581BA9">
      <w:pPr>
        <w:ind w:left="-993"/>
        <w:jc w:val="both"/>
      </w:pPr>
      <w:r>
        <w:t xml:space="preserve">          «_____» __________________ 20____г.</w:t>
      </w:r>
    </w:p>
    <w:p w:rsidR="00CA46DD" w:rsidRDefault="00CA46DD" w:rsidP="00581BA9">
      <w:pPr>
        <w:ind w:left="-993"/>
        <w:jc w:val="both"/>
      </w:pPr>
    </w:p>
    <w:p w:rsidR="00CA46DD" w:rsidRPr="00CE71B7" w:rsidRDefault="00CA46DD" w:rsidP="00581BA9">
      <w:pPr>
        <w:ind w:left="-993"/>
        <w:jc w:val="both"/>
      </w:pPr>
      <w:r>
        <w:t xml:space="preserve">           Аттестующийся ПР</w:t>
      </w:r>
      <w:r w:rsidRPr="00CE71B7">
        <w:t xml:space="preserve"> </w:t>
      </w:r>
      <w:r>
        <w:t>____________________________________________</w:t>
      </w:r>
    </w:p>
    <w:p w:rsidR="00CA46DD" w:rsidRDefault="00CA46DD" w:rsidP="00581BA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CA46DD" w:rsidRDefault="00CA46DD" w:rsidP="00581BA9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CA46DD" w:rsidRDefault="00CA46DD" w:rsidP="00581BA9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1134" w:firstLine="1134"/>
        <w:rPr>
          <w:b/>
          <w:sz w:val="28"/>
          <w:szCs w:val="28"/>
        </w:rPr>
      </w:pPr>
    </w:p>
    <w:p w:rsidR="00CA46DD" w:rsidRDefault="00CA46DD" w:rsidP="00581BA9">
      <w:pPr>
        <w:ind w:left="-1134" w:firstLine="1134"/>
        <w:rPr>
          <w:b/>
          <w:sz w:val="28"/>
          <w:szCs w:val="28"/>
        </w:rPr>
      </w:pPr>
    </w:p>
    <w:p w:rsidR="00CA46DD" w:rsidRDefault="00CA46DD" w:rsidP="00581BA9">
      <w:pPr>
        <w:ind w:left="-1134" w:firstLine="1134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ind w:left="-993"/>
        <w:jc w:val="center"/>
        <w:rPr>
          <w:b/>
          <w:sz w:val="28"/>
          <w:szCs w:val="28"/>
        </w:rPr>
      </w:pPr>
    </w:p>
    <w:p w:rsidR="00CA46DD" w:rsidRDefault="00CA46DD" w:rsidP="00581BA9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CA46DD" w:rsidRPr="009A0D2E" w:rsidRDefault="00CA46DD" w:rsidP="00581BA9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CA46DD" w:rsidRDefault="00CA46DD" w:rsidP="00581BA9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46DD" w:rsidRPr="006E5B9F" w:rsidRDefault="00CA46DD" w:rsidP="00581BA9">
      <w:pPr>
        <w:jc w:val="both"/>
      </w:pPr>
      <w:r w:rsidRPr="006E5B9F">
        <w:t xml:space="preserve"> </w:t>
      </w:r>
    </w:p>
    <w:p w:rsidR="00CA46DD" w:rsidRPr="006E5B9F" w:rsidRDefault="00CA46DD" w:rsidP="00581BA9">
      <w:pPr>
        <w:jc w:val="both"/>
      </w:pPr>
      <w:r w:rsidRPr="006E5B9F">
        <w:t>Подпись аттестующегося___________________________</w:t>
      </w:r>
    </w:p>
    <w:p w:rsidR="00CA46DD" w:rsidRDefault="00CA46DD" w:rsidP="00581BA9">
      <w:pPr>
        <w:jc w:val="both"/>
      </w:pPr>
    </w:p>
    <w:p w:rsidR="00CA46DD" w:rsidRPr="006E5B9F" w:rsidRDefault="00CA46DD" w:rsidP="00581BA9">
      <w:pPr>
        <w:jc w:val="both"/>
      </w:pPr>
      <w:r w:rsidRPr="006E5B9F">
        <w:t>Дата «_____» ____________________20 ___г.</w:t>
      </w:r>
    </w:p>
    <w:p w:rsidR="00CA46DD" w:rsidRPr="006E5B9F" w:rsidRDefault="00CA46DD" w:rsidP="00581BA9">
      <w:pPr>
        <w:jc w:val="both"/>
      </w:pPr>
    </w:p>
    <w:p w:rsidR="00CA46DD" w:rsidRPr="006E5B9F" w:rsidRDefault="00CA46DD" w:rsidP="00581BA9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CA46DD" w:rsidRPr="006E5B9F" w:rsidRDefault="00CA46DD" w:rsidP="00581BA9">
      <w:pPr>
        <w:jc w:val="both"/>
      </w:pPr>
      <w:r w:rsidRPr="006E5B9F">
        <w:t>_________________________________________________________________________________</w:t>
      </w:r>
    </w:p>
    <w:p w:rsidR="00CA46DD" w:rsidRPr="006E5B9F" w:rsidRDefault="00CA46DD" w:rsidP="00581BA9">
      <w:pPr>
        <w:jc w:val="both"/>
      </w:pPr>
      <w:r w:rsidRPr="006E5B9F">
        <w:t>_________________________________________________________________________________</w:t>
      </w:r>
    </w:p>
    <w:p w:rsidR="00CA46DD" w:rsidRPr="006E5B9F" w:rsidRDefault="00CA46DD" w:rsidP="00581BA9">
      <w:pPr>
        <w:jc w:val="both"/>
      </w:pPr>
      <w:r w:rsidRPr="006E5B9F">
        <w:t>_________________________________________________________________________________</w:t>
      </w:r>
    </w:p>
    <w:p w:rsidR="00CA46DD" w:rsidRPr="006E5B9F" w:rsidRDefault="00CA46DD" w:rsidP="00581BA9">
      <w:pPr>
        <w:jc w:val="both"/>
      </w:pPr>
      <w:r w:rsidRPr="006E5B9F">
        <w:t>_________________________________________________________________________________</w:t>
      </w:r>
    </w:p>
    <w:p w:rsidR="00CA46DD" w:rsidRPr="006E5B9F" w:rsidRDefault="00CA46DD" w:rsidP="00581BA9">
      <w:pPr>
        <w:jc w:val="both"/>
      </w:pPr>
      <w:r w:rsidRPr="006E5B9F">
        <w:t>_________________________________________________________________________________</w:t>
      </w:r>
    </w:p>
    <w:p w:rsidR="00CA46DD" w:rsidRDefault="00CA46DD" w:rsidP="00581BA9"/>
    <w:p w:rsidR="00CA46DD" w:rsidRPr="006E5B9F" w:rsidRDefault="00CA46DD" w:rsidP="00581BA9">
      <w:r w:rsidRPr="006E5B9F">
        <w:t>Руководитель ОО: ___________________________________________</w:t>
      </w:r>
    </w:p>
    <w:p w:rsidR="00CA46DD" w:rsidRPr="006E5B9F" w:rsidRDefault="00CA46DD" w:rsidP="00581BA9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CA46DD" w:rsidRPr="006E5B9F" w:rsidRDefault="00CA46DD" w:rsidP="00581BA9">
      <w:pPr>
        <w:jc w:val="both"/>
      </w:pPr>
      <w:r w:rsidRPr="006E5B9F">
        <w:t>Дата «_____» ____________________20 ___г.</w:t>
      </w:r>
    </w:p>
    <w:p w:rsidR="00CA46DD" w:rsidRDefault="00CA46DD" w:rsidP="00581BA9"/>
    <w:p w:rsidR="00CA46DD" w:rsidRDefault="00CA46DD" w:rsidP="00581BA9">
      <w:r>
        <w:t xml:space="preserve">С рекомендациями ознакомлен (а): __________________________________________________ </w:t>
      </w:r>
    </w:p>
    <w:p w:rsidR="00CA46DD" w:rsidRPr="00CC3921" w:rsidRDefault="00CA46DD" w:rsidP="00581BA9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CA46DD" w:rsidRDefault="00CA46DD" w:rsidP="00581BA9">
      <w:pPr>
        <w:jc w:val="both"/>
        <w:rPr>
          <w:sz w:val="28"/>
          <w:szCs w:val="28"/>
        </w:rPr>
      </w:pPr>
      <w:r>
        <w:t>«____»_______________20___ года</w:t>
      </w:r>
    </w:p>
    <w:p w:rsidR="00CA46DD" w:rsidRDefault="00CA46DD" w:rsidP="00581BA9">
      <w:pPr>
        <w:pStyle w:val="NoSpacing"/>
        <w:rPr>
          <w:sz w:val="20"/>
          <w:szCs w:val="20"/>
        </w:rPr>
      </w:pPr>
    </w:p>
    <w:p w:rsidR="00CA46DD" w:rsidRDefault="00CA46DD" w:rsidP="00581BA9">
      <w:pPr>
        <w:pStyle w:val="NoSpacing"/>
        <w:rPr>
          <w:sz w:val="20"/>
          <w:szCs w:val="20"/>
        </w:rPr>
      </w:pPr>
    </w:p>
    <w:p w:rsidR="00CA46DD" w:rsidRPr="0068532A" w:rsidRDefault="00CA46DD" w:rsidP="00581BA9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CA46DD" w:rsidRPr="00384CE6" w:rsidRDefault="00CA46DD" w:rsidP="00581BA9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CA46DD" w:rsidRPr="00384CE6" w:rsidRDefault="00CA46DD" w:rsidP="00581BA9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CA46DD" w:rsidRPr="00516F42" w:rsidRDefault="00CA46DD" w:rsidP="00581BA9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CA46DD" w:rsidRPr="001575F0" w:rsidRDefault="00CA46DD" w:rsidP="00581BA9">
      <w:pPr>
        <w:rPr>
          <w:sz w:val="16"/>
          <w:szCs w:val="16"/>
        </w:rPr>
      </w:pPr>
    </w:p>
    <w:p w:rsidR="00CA46DD" w:rsidRDefault="00CA46DD" w:rsidP="00934A58">
      <w:pPr>
        <w:ind w:left="-426" w:hanging="141"/>
        <w:rPr>
          <w:sz w:val="20"/>
          <w:szCs w:val="20"/>
        </w:rPr>
      </w:pPr>
    </w:p>
    <w:sectPr w:rsidR="00CA46DD" w:rsidSect="00581BA9">
      <w:pgSz w:w="11906" w:h="16838"/>
      <w:pgMar w:top="426" w:right="746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4C1"/>
    <w:rsid w:val="0006632C"/>
    <w:rsid w:val="000832C0"/>
    <w:rsid w:val="0015068A"/>
    <w:rsid w:val="001575F0"/>
    <w:rsid w:val="001E3097"/>
    <w:rsid w:val="001F4754"/>
    <w:rsid w:val="002405A4"/>
    <w:rsid w:val="0026199B"/>
    <w:rsid w:val="00286693"/>
    <w:rsid w:val="002B0E7A"/>
    <w:rsid w:val="002C197A"/>
    <w:rsid w:val="00326854"/>
    <w:rsid w:val="00371078"/>
    <w:rsid w:val="00384CE6"/>
    <w:rsid w:val="003F2171"/>
    <w:rsid w:val="004034C8"/>
    <w:rsid w:val="00480079"/>
    <w:rsid w:val="0048475B"/>
    <w:rsid w:val="004B060C"/>
    <w:rsid w:val="004E5D6B"/>
    <w:rsid w:val="004F6C12"/>
    <w:rsid w:val="00516F42"/>
    <w:rsid w:val="00537E50"/>
    <w:rsid w:val="00581BA9"/>
    <w:rsid w:val="005C42C6"/>
    <w:rsid w:val="00621968"/>
    <w:rsid w:val="00644B6B"/>
    <w:rsid w:val="0068532A"/>
    <w:rsid w:val="0069503F"/>
    <w:rsid w:val="006C18C9"/>
    <w:rsid w:val="006D643E"/>
    <w:rsid w:val="006E5B9F"/>
    <w:rsid w:val="006F1D6B"/>
    <w:rsid w:val="0078073D"/>
    <w:rsid w:val="00787D05"/>
    <w:rsid w:val="008847EF"/>
    <w:rsid w:val="008B3ECD"/>
    <w:rsid w:val="008E37F2"/>
    <w:rsid w:val="008E6E0D"/>
    <w:rsid w:val="00927079"/>
    <w:rsid w:val="00934A58"/>
    <w:rsid w:val="00966C50"/>
    <w:rsid w:val="009A0D2E"/>
    <w:rsid w:val="00A34934"/>
    <w:rsid w:val="00A856A3"/>
    <w:rsid w:val="00A96040"/>
    <w:rsid w:val="00AC455E"/>
    <w:rsid w:val="00AD0C37"/>
    <w:rsid w:val="00AE6C4E"/>
    <w:rsid w:val="00AF03B2"/>
    <w:rsid w:val="00B548B1"/>
    <w:rsid w:val="00B82913"/>
    <w:rsid w:val="00BC66A4"/>
    <w:rsid w:val="00BC74C1"/>
    <w:rsid w:val="00BD05DE"/>
    <w:rsid w:val="00BE4EC5"/>
    <w:rsid w:val="00C4050E"/>
    <w:rsid w:val="00C767DD"/>
    <w:rsid w:val="00CA46DD"/>
    <w:rsid w:val="00CC3921"/>
    <w:rsid w:val="00CE4522"/>
    <w:rsid w:val="00CE71B7"/>
    <w:rsid w:val="00D50AF6"/>
    <w:rsid w:val="00D561DA"/>
    <w:rsid w:val="00DA0083"/>
    <w:rsid w:val="00DA4A80"/>
    <w:rsid w:val="00E134E7"/>
    <w:rsid w:val="00E23901"/>
    <w:rsid w:val="00E5625A"/>
    <w:rsid w:val="00E8401D"/>
    <w:rsid w:val="00F0613F"/>
    <w:rsid w:val="00F449DF"/>
    <w:rsid w:val="00F76E7C"/>
    <w:rsid w:val="00F8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4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6E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6E0D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15068A"/>
    <w:pPr>
      <w:ind w:left="720"/>
      <w:contextualSpacing/>
    </w:pPr>
  </w:style>
  <w:style w:type="paragraph" w:styleId="NoSpacing">
    <w:name w:val="No Spacing"/>
    <w:uiPriority w:val="99"/>
    <w:qFormat/>
    <w:rsid w:val="00581BA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267</TotalTime>
  <Pages>2</Pages>
  <Words>1051</Words>
  <Characters>5992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33</cp:revision>
  <cp:lastPrinted>2016-02-20T10:22:00Z</cp:lastPrinted>
  <dcterms:created xsi:type="dcterms:W3CDTF">2016-02-12T08:52:00Z</dcterms:created>
  <dcterms:modified xsi:type="dcterms:W3CDTF">2017-01-24T09:30:00Z</dcterms:modified>
</cp:coreProperties>
</file>