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08" w:rsidRPr="00F97308" w:rsidRDefault="00B86B92" w:rsidP="00F97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97308">
        <w:rPr>
          <w:rFonts w:ascii="Times New Roman" w:hAnsi="Times New Roman"/>
          <w:sz w:val="28"/>
          <w:szCs w:val="28"/>
        </w:rPr>
        <w:t>Утверждено</w:t>
      </w:r>
    </w:p>
    <w:p w:rsidR="00F97308" w:rsidRDefault="00F97308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F97308" w:rsidRDefault="002A10B5" w:rsidP="00F973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B86B92" w:rsidRDefault="00B86B92" w:rsidP="00217086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Требования к проведению муниципального этапа для организаторов и членов жюри</w:t>
      </w:r>
    </w:p>
    <w:p w:rsidR="00B86B92" w:rsidRPr="00217086" w:rsidRDefault="00B86B92" w:rsidP="002170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7086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217086">
        <w:rPr>
          <w:rFonts w:ascii="Times New Roman" w:hAnsi="Times New Roman" w:cs="Times New Roman"/>
          <w:sz w:val="28"/>
          <w:szCs w:val="28"/>
        </w:rPr>
        <w:t xml:space="preserve"> олимпиада школьников по основам бе</w:t>
      </w:r>
      <w:r w:rsidR="002A10B5">
        <w:rPr>
          <w:rFonts w:ascii="Times New Roman" w:hAnsi="Times New Roman" w:cs="Times New Roman"/>
          <w:sz w:val="28"/>
          <w:szCs w:val="28"/>
        </w:rPr>
        <w:t>зопасности жизнедеятельности 2020-21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Pr="00217086">
        <w:rPr>
          <w:rFonts w:ascii="Times New Roman" w:hAnsi="Times New Roman" w:cs="Times New Roman"/>
          <w:sz w:val="28"/>
          <w:szCs w:val="28"/>
        </w:rPr>
        <w:t>учебный  год)</w:t>
      </w:r>
    </w:p>
    <w:p w:rsidR="00F97308" w:rsidRDefault="00F9730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1.1.  </w:t>
      </w:r>
      <w:r w:rsidR="00A442FC" w:rsidRPr="00217086">
        <w:rPr>
          <w:rFonts w:ascii="Times New Roman" w:hAnsi="Times New Roman" w:cs="Times New Roman"/>
          <w:sz w:val="28"/>
          <w:szCs w:val="28"/>
        </w:rPr>
        <w:t>Настоящие требования</w:t>
      </w:r>
      <w:r w:rsidRPr="00217086">
        <w:rPr>
          <w:rFonts w:ascii="Times New Roman" w:hAnsi="Times New Roman" w:cs="Times New Roman"/>
          <w:sz w:val="28"/>
          <w:szCs w:val="28"/>
        </w:rPr>
        <w:t xml:space="preserve"> к проведению регионального </w:t>
      </w:r>
      <w:r w:rsidR="00A442FC" w:rsidRPr="00217086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школьников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Олимпиада</w:t>
      </w:r>
      <w:r w:rsidRPr="00217086">
        <w:rPr>
          <w:rFonts w:ascii="Times New Roman" w:hAnsi="Times New Roman" w:cs="Times New Roman"/>
          <w:sz w:val="28"/>
          <w:szCs w:val="28"/>
        </w:rPr>
        <w:t>) по основам безопасности жизнедеятельности (</w:t>
      </w:r>
      <w:r w:rsidR="00A442FC" w:rsidRPr="00217086">
        <w:rPr>
          <w:rFonts w:ascii="Times New Roman" w:hAnsi="Times New Roman" w:cs="Times New Roman"/>
          <w:sz w:val="28"/>
          <w:szCs w:val="28"/>
        </w:rPr>
        <w:t>далее – ОБЖ</w:t>
      </w:r>
      <w:r w:rsidRPr="00217086">
        <w:rPr>
          <w:rFonts w:ascii="Times New Roman" w:hAnsi="Times New Roman" w:cs="Times New Roman"/>
          <w:sz w:val="28"/>
          <w:szCs w:val="28"/>
        </w:rPr>
        <w:t xml:space="preserve">) </w:t>
      </w:r>
      <w:r w:rsidR="00A442FC" w:rsidRPr="00217086">
        <w:rPr>
          <w:rFonts w:ascii="Times New Roman" w:hAnsi="Times New Roman" w:cs="Times New Roman"/>
          <w:sz w:val="28"/>
          <w:szCs w:val="28"/>
        </w:rPr>
        <w:t>составлены на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основе Порядка </w:t>
      </w:r>
      <w:r w:rsidR="00A442FC" w:rsidRPr="00217086">
        <w:rPr>
          <w:rFonts w:ascii="Times New Roman" w:hAnsi="Times New Roman" w:cs="Times New Roman"/>
          <w:sz w:val="28"/>
          <w:szCs w:val="28"/>
        </w:rPr>
        <w:t>проведения всероссийской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A442FC" w:rsidRPr="00217086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2170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7086">
        <w:rPr>
          <w:rFonts w:ascii="Times New Roman" w:hAnsi="Times New Roman" w:cs="Times New Roman"/>
          <w:sz w:val="28"/>
          <w:szCs w:val="28"/>
        </w:rPr>
        <w:t xml:space="preserve"> России от 18 ноября 2013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1252</w:t>
      </w:r>
      <w:r w:rsidRPr="00217086">
        <w:rPr>
          <w:rFonts w:ascii="Times New Roman" w:hAnsi="Times New Roman" w:cs="Times New Roman"/>
          <w:sz w:val="28"/>
          <w:szCs w:val="28"/>
        </w:rPr>
        <w:t xml:space="preserve"> и изменениями утвержденными приказами Минобрнауки России от 17 марта 2015 г. </w:t>
      </w:r>
      <w:r w:rsidR="00A442FC" w:rsidRPr="00217086">
        <w:rPr>
          <w:rFonts w:ascii="Times New Roman" w:hAnsi="Times New Roman" w:cs="Times New Roman"/>
          <w:sz w:val="28"/>
          <w:szCs w:val="28"/>
        </w:rPr>
        <w:t>№ 249, от</w:t>
      </w:r>
      <w:r w:rsidRPr="00217086">
        <w:rPr>
          <w:rFonts w:ascii="Times New Roman" w:hAnsi="Times New Roman" w:cs="Times New Roman"/>
          <w:sz w:val="28"/>
          <w:szCs w:val="28"/>
        </w:rPr>
        <w:t xml:space="preserve"> 17 декабря 2015 г. № 1488 и от 17 ноября 2016 № 1435.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1.2.   Основными целями Олимпиады по ОБЖ являются: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выявление и развитие у обучающихся творческих способностей и интереса к научной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(научно-исследовательской) деятельности, пропаганда научных знаний;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развитие знаний участников олимпиады о </w:t>
      </w:r>
      <w:r w:rsidR="00A442FC" w:rsidRPr="00217086">
        <w:rPr>
          <w:rFonts w:ascii="Times New Roman" w:hAnsi="Times New Roman" w:cs="Times New Roman"/>
          <w:sz w:val="28"/>
          <w:szCs w:val="28"/>
        </w:rPr>
        <w:t>безопасном поведении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человека в опасных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1.3.  Основные задачи Олимпиады по ОБЖ:</w:t>
      </w:r>
    </w:p>
    <w:p w:rsidR="00696D4A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определение уровня теоретической и практической подготовленности участников Олимпиады, обеспечивающего  успешные действия при решении вопросов личной и общественной безопасности; 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умений оказания само-  и </w:t>
      </w:r>
      <w:r w:rsidR="00A442FC" w:rsidRPr="00217086">
        <w:rPr>
          <w:rFonts w:ascii="Times New Roman" w:hAnsi="Times New Roman" w:cs="Times New Roman"/>
          <w:sz w:val="28"/>
          <w:szCs w:val="28"/>
        </w:rPr>
        <w:t>взаимопомощи; способности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систематизировать знания по вопросам безопасности жизнедеятельности и эффективно применять их в повседневной жизни;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развитие бдительности, осмотрительности, разумной осторожности и </w:t>
      </w:r>
      <w:r w:rsidRPr="00217086">
        <w:rPr>
          <w:rFonts w:ascii="Times New Roman" w:hAnsi="Times New Roman" w:cs="Times New Roman"/>
          <w:sz w:val="28"/>
          <w:szCs w:val="28"/>
        </w:rPr>
        <w:t>о</w:t>
      </w:r>
      <w:r w:rsidR="00B86B92" w:rsidRPr="00217086">
        <w:rPr>
          <w:rFonts w:ascii="Times New Roman" w:hAnsi="Times New Roman" w:cs="Times New Roman"/>
          <w:sz w:val="28"/>
          <w:szCs w:val="28"/>
        </w:rPr>
        <w:t>риентированности (установки) на выявление и принятие во внимание различных</w:t>
      </w:r>
      <w:r w:rsidR="000D5573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негативных факторов при оценке угроз и опасностей и преодоление их трудностей;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правового, нравственного, эстетического и экономического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понимания задач безопасности жизнедеятельности;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у участников культуры безопасности жизнедеятельности в современном мире,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F02C00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формирование общественного мнения в поддержке  всероссийской олимпиады школьников по ОБЖ и вовлечения в нее возможно большего числа обучающихся образовательных организаций Российской Федерации.</w:t>
      </w:r>
    </w:p>
    <w:p w:rsidR="00F97308" w:rsidRDefault="00F97308" w:rsidP="00217086">
      <w:pPr>
        <w:spacing w:after="0" w:line="240" w:lineRule="auto"/>
        <w:ind w:left="360" w:firstLine="851"/>
        <w:rPr>
          <w:rFonts w:ascii="Times New Roman" w:hAnsi="Times New Roman" w:cs="Times New Roman"/>
          <w:b/>
          <w:sz w:val="28"/>
          <w:szCs w:val="28"/>
        </w:rPr>
      </w:pPr>
    </w:p>
    <w:p w:rsidR="00696D4A" w:rsidRPr="00217086" w:rsidRDefault="00696D4A" w:rsidP="00217086">
      <w:pPr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2.Порядок проведения муниципального этапа олимпиады</w:t>
      </w:r>
      <w:r w:rsidRPr="00217086">
        <w:rPr>
          <w:rFonts w:ascii="Times New Roman" w:hAnsi="Times New Roman" w:cs="Times New Roman"/>
          <w:sz w:val="28"/>
          <w:szCs w:val="28"/>
        </w:rPr>
        <w:t>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.1.  </w:t>
      </w:r>
      <w:r w:rsidRPr="0021708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этап Олимпиады состоит из двух туров индивидуальных состязаний участников (теоретического и практического). Теоретический и практический туры проводятся последовательно в разные дни согласно </w:t>
      </w:r>
      <w:r w:rsidRPr="0021708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Свердловской области и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программе по заданиям, разработанным </w:t>
      </w:r>
      <w:r w:rsidRPr="00217086">
        <w:rPr>
          <w:rFonts w:ascii="Times New Roman" w:hAnsi="Times New Roman" w:cs="Times New Roman"/>
          <w:sz w:val="28"/>
          <w:szCs w:val="28"/>
        </w:rPr>
        <w:t>региональной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комиссией.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.2. Участники Олимпиады допускаются ко всем предусмотренным программой турам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за исключением случаев нарушения участником олимпиады настоящих требований.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Промежуточные результаты не могут служить основанием для отстранения от участия 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Олимпиаде. 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  Теоретический тур  включает выполнение школьниками письменных заданий по различным темам школьного курса по ОБЖ, проводится отдельно в </w:t>
      </w:r>
      <w:r w:rsidRPr="00217086">
        <w:rPr>
          <w:rFonts w:ascii="Times New Roman" w:hAnsi="Times New Roman" w:cs="Times New Roman"/>
          <w:sz w:val="28"/>
          <w:szCs w:val="28"/>
        </w:rPr>
        <w:t>трех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  <w:r w:rsidRPr="00217086">
        <w:rPr>
          <w:rFonts w:ascii="Times New Roman" w:hAnsi="Times New Roman" w:cs="Times New Roman"/>
          <w:sz w:val="28"/>
          <w:szCs w:val="28"/>
        </w:rPr>
        <w:t xml:space="preserve">7-8 классы, </w:t>
      </w:r>
      <w:r w:rsidR="00B86B92" w:rsidRPr="00217086">
        <w:rPr>
          <w:rFonts w:ascii="Times New Roman" w:hAnsi="Times New Roman" w:cs="Times New Roman"/>
          <w:sz w:val="28"/>
          <w:szCs w:val="28"/>
        </w:rPr>
        <w:t>9-е классы</w:t>
      </w:r>
      <w:r w:rsidRPr="00217086">
        <w:rPr>
          <w:rFonts w:ascii="Times New Roman" w:hAnsi="Times New Roman" w:cs="Times New Roman"/>
          <w:sz w:val="28"/>
          <w:szCs w:val="28"/>
        </w:rPr>
        <w:t>,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10-11-е классы, и определяет уровень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теоретической подготовки участников Олимпиады.</w:t>
      </w:r>
    </w:p>
    <w:p w:rsidR="00B86B92" w:rsidRPr="00217086" w:rsidRDefault="00696D4A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.3.1. Длительность первого теоретического тура составляет 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217086">
        <w:rPr>
          <w:rFonts w:ascii="Times New Roman" w:hAnsi="Times New Roman" w:cs="Times New Roman"/>
          <w:sz w:val="28"/>
          <w:szCs w:val="28"/>
        </w:rPr>
        <w:t xml:space="preserve">. 30 минут </w:t>
      </w:r>
      <w:r w:rsidR="00B86B92" w:rsidRPr="00217086">
        <w:rPr>
          <w:rFonts w:ascii="Times New Roman" w:hAnsi="Times New Roman" w:cs="Times New Roman"/>
          <w:sz w:val="28"/>
          <w:szCs w:val="28"/>
        </w:rPr>
        <w:t>(</w:t>
      </w:r>
      <w:r w:rsidRPr="00217086">
        <w:rPr>
          <w:rFonts w:ascii="Times New Roman" w:hAnsi="Times New Roman" w:cs="Times New Roman"/>
          <w:sz w:val="28"/>
          <w:szCs w:val="28"/>
        </w:rPr>
        <w:t>90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минут) для каждой возрастной группы.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.3.2. Тематика теоретических заданий для участников средней возрастной группы определяется содержанием образования по ОБЖ и предусматривает  вопросы  по  здоровому образу жизни и  оказанию первой помощи пострадавшим, безопасности в быту, на транспорте,  а также по чрезвычайным ситуациям природного и техногенного характера и защите от них.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ab/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Тематика и содержание теоретических заданий для участников старшей возрастной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группы определяется содержанием образования по ОБЖ  и предусматривает вопросы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гражданской обороне,  оказанию первой помощи пострадавшим,  здоровому образу жизни, чрезвычайным ситуациям природного и техногенного характера и защите от них,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безопасности  в повседневной жизни,  а также по  начальным знаниям в области обороны и начальной индивидуальной подготовке по основам военной службы.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.3.3. Для проведения теоретического тура необходимы аудитории, в которых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олимпиады должно быть предоставлено отдельное рабочее место. Все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рабочие места участников олимпиады должны обеспечивать участникам олимпиады равные условия, соответствовать действующим на момент  проведения олимпиады санитарно-эпидемиологическим правилам и нормам.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.3.4. Проведению теоретического тура предшествует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о правилах участия в Олимпиаде, а также консультация и инструктаж для членов Жюри.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.3.5.  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</w:t>
      </w:r>
      <w:proofErr w:type="gramStart"/>
      <w:r w:rsidR="00B86B92" w:rsidRPr="00217086">
        <w:rPr>
          <w:rFonts w:ascii="Times New Roman" w:hAnsi="Times New Roman" w:cs="Times New Roman"/>
          <w:sz w:val="28"/>
          <w:szCs w:val="28"/>
        </w:rPr>
        <w:t>участник  лишается</w:t>
      </w:r>
      <w:proofErr w:type="gramEnd"/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права дальнейшего участия в Олимпиаде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.3.6. В помещениях, где проводятся теоретические туры, Оргкомитетом организуется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дежурство из числа  членов Жюри, оргкомитета или других полномочных представителей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A22CEE" w:rsidRPr="00217086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217086">
        <w:rPr>
          <w:rFonts w:ascii="Times New Roman" w:hAnsi="Times New Roman" w:cs="Times New Roman"/>
          <w:sz w:val="28"/>
          <w:szCs w:val="28"/>
        </w:rPr>
        <w:t xml:space="preserve"> олимпиады  (не менее одного дежурного в аудитории и одного дежурного на этаже около аудиторий).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.3.7. Задания теоретического тура выполняются участниками индивидуально в </w:t>
      </w:r>
      <w:r w:rsidR="00DB5EE4" w:rsidRPr="00217086">
        <w:rPr>
          <w:rFonts w:ascii="Times New Roman" w:hAnsi="Times New Roman" w:cs="Times New Roman"/>
          <w:sz w:val="28"/>
          <w:szCs w:val="28"/>
        </w:rPr>
        <w:t>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удитории, при этом каждый участник сидит за отдельным столом. 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.3.8. Ответы на задания теоретического тура записываются черными чернилами на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специальных бланках заданий, которые получает каждый участник.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.3.9.  Бланки заданий  скреплены между собой,  участник  заполняет  титульный  лист, 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знакомится с инструкцией по выполнению заданий.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.3.10.  Бланки заданий  сдаются по окончании теоретического тура  дежурному по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аудитории в скрепленном виде.</w:t>
      </w:r>
    </w:p>
    <w:p w:rsidR="00B86B92" w:rsidRPr="00217086" w:rsidRDefault="00A22CEE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.3.11. Дежурные в аудитории выполняют следующие функции: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организованно рассаживают 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столы или парты;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раздают им бланки заданий;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контролируют правильное заполнение титульных листов бланков  заданий</w:t>
      </w:r>
      <w:r w:rsidR="00A22CEE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участниками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записывают на доске время начала и окончания теоретического тура;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за полчаса до истечения времени, отведенного для выполнения заданий, предупреждают об этом участников.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.3.12. При проведении теоретического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перед входом в аудиторию участник  должен предъявить паспорт или другой документ, удостоверяющий личность;</w:t>
      </w:r>
    </w:p>
    <w:p w:rsidR="00B86B92" w:rsidRPr="00217086" w:rsidRDefault="00F419CD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каждый участник должен сидеть в аудитории за отдельным столом;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только ручку (черного цвета), </w:t>
      </w:r>
      <w:r w:rsidR="00A22CEE" w:rsidRPr="00217086">
        <w:rPr>
          <w:rFonts w:ascii="Times New Roman" w:hAnsi="Times New Roman" w:cs="Times New Roman"/>
          <w:sz w:val="28"/>
          <w:szCs w:val="28"/>
        </w:rPr>
        <w:t>п</w:t>
      </w:r>
      <w:r w:rsidR="00B86B92" w:rsidRPr="00217086">
        <w:rPr>
          <w:rFonts w:ascii="Times New Roman" w:hAnsi="Times New Roman" w:cs="Times New Roman"/>
          <w:sz w:val="28"/>
          <w:szCs w:val="28"/>
        </w:rPr>
        <w:t>рохладительные напитки в прозрачной таре;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 аудиторию не разрешается брать бумагу, справочные материалы (словари,</w:t>
      </w:r>
      <w:r w:rsidR="00DB5EE4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справочники, учебники и т.д.), пейджеры и мобильные телефоны, диктофоны, плейеры 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любые другие технические средства;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во время выполнения заданий разговоры между участниками запрещаются; 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во  время выполнения задания участник не вправе свободно перемещаться по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аудитории, он может выходить из аудитории только в сопровождении дежурного, при этом его работа сдается дежурному и остается в аудитории;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участники, выполнившие задания раньше намеченного  срока, сдают дежурному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блан</w:t>
      </w:r>
      <w:r w:rsidRPr="00217086">
        <w:rPr>
          <w:rFonts w:ascii="Times New Roman" w:hAnsi="Times New Roman" w:cs="Times New Roman"/>
          <w:sz w:val="28"/>
          <w:szCs w:val="28"/>
        </w:rPr>
        <w:t>ки заданий и покидают аудиторию.</w:t>
      </w:r>
    </w:p>
    <w:p w:rsidR="00B86B92" w:rsidRPr="00217086" w:rsidRDefault="00F419CD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</w:t>
      </w:r>
      <w:r w:rsidR="00B86B92" w:rsidRPr="00217086">
        <w:rPr>
          <w:rFonts w:ascii="Times New Roman" w:hAnsi="Times New Roman" w:cs="Times New Roman"/>
          <w:sz w:val="28"/>
          <w:szCs w:val="28"/>
        </w:rPr>
        <w:t>о время проведения  Олимпиады участники олимпиады должны соблюдать данные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требования, следовать указаниям предст</w:t>
      </w:r>
      <w:r w:rsidRPr="00217086">
        <w:rPr>
          <w:rFonts w:ascii="Times New Roman" w:hAnsi="Times New Roman" w:cs="Times New Roman"/>
          <w:sz w:val="28"/>
          <w:szCs w:val="28"/>
        </w:rPr>
        <w:t>авителей организатора олимпиады. В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 Олимпиады настоящих  требований, представитель организатора вправе удалить данного участника из аудитории, составив акт об удалении.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Участники, которые были удалены, лишаются права дальнейшего участия </w:t>
      </w:r>
      <w:proofErr w:type="gramStart"/>
      <w:r w:rsidRPr="00217086">
        <w:rPr>
          <w:rFonts w:ascii="Times New Roman" w:hAnsi="Times New Roman" w:cs="Times New Roman"/>
          <w:sz w:val="28"/>
          <w:szCs w:val="28"/>
        </w:rPr>
        <w:t>в  Олимпиаде</w:t>
      </w:r>
      <w:proofErr w:type="gramEnd"/>
      <w:r w:rsidRPr="00217086">
        <w:rPr>
          <w:rFonts w:ascii="Times New Roman" w:hAnsi="Times New Roman" w:cs="Times New Roman"/>
          <w:sz w:val="28"/>
          <w:szCs w:val="28"/>
        </w:rPr>
        <w:t xml:space="preserve">  по ОБЖ в текущем учебном году.</w:t>
      </w:r>
    </w:p>
    <w:p w:rsidR="00B86B92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.3.13. В ходе работы над заданиями на вопросы участников имеют право отвечать только члены Жюри, которые должны находиться в специально отведенных помещениях на месте проведения теоретического тура.</w:t>
      </w:r>
    </w:p>
    <w:p w:rsidR="00A62148" w:rsidRPr="00217086" w:rsidRDefault="00A22CEE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  Практический тур  проводится на местности или в соответствующих</w:t>
      </w: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помещениях,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предварительно выбранных представителями Оргкомитета. Задача данного тура  –</w:t>
      </w:r>
      <w:r w:rsidR="00F419CD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выявить у участников Олимпиады умения и навыки  эффективных  действий и </w:t>
      </w:r>
      <w:r w:rsidR="00F419CD" w:rsidRPr="00217086">
        <w:rPr>
          <w:rFonts w:ascii="Times New Roman" w:hAnsi="Times New Roman" w:cs="Times New Roman"/>
          <w:sz w:val="28"/>
          <w:szCs w:val="28"/>
        </w:rPr>
        <w:t>б</w:t>
      </w:r>
      <w:r w:rsidR="00B86B92" w:rsidRPr="00217086">
        <w:rPr>
          <w:rFonts w:ascii="Times New Roman" w:hAnsi="Times New Roman" w:cs="Times New Roman"/>
          <w:sz w:val="28"/>
          <w:szCs w:val="28"/>
        </w:rPr>
        <w:t>езопасного поведения в опасных и чрезвычайных ситуациях.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F419CD" w:rsidRPr="00217086">
        <w:rPr>
          <w:rFonts w:ascii="Times New Roman" w:hAnsi="Times New Roman" w:cs="Times New Roman"/>
          <w:sz w:val="28"/>
          <w:szCs w:val="28"/>
        </w:rPr>
        <w:tab/>
      </w:r>
      <w:r w:rsidRPr="00217086">
        <w:rPr>
          <w:rFonts w:ascii="Times New Roman" w:hAnsi="Times New Roman" w:cs="Times New Roman"/>
          <w:sz w:val="28"/>
          <w:szCs w:val="28"/>
        </w:rPr>
        <w:t xml:space="preserve">Для участия в практическом туре требуется наличие справки (допуска) об </w:t>
      </w:r>
      <w:r w:rsidR="00F419CD" w:rsidRPr="00217086">
        <w:rPr>
          <w:rFonts w:ascii="Times New Roman" w:hAnsi="Times New Roman" w:cs="Times New Roman"/>
          <w:sz w:val="28"/>
          <w:szCs w:val="28"/>
        </w:rPr>
        <w:t>от</w:t>
      </w:r>
      <w:r w:rsidRPr="00217086">
        <w:rPr>
          <w:rFonts w:ascii="Times New Roman" w:hAnsi="Times New Roman" w:cs="Times New Roman"/>
          <w:sz w:val="28"/>
          <w:szCs w:val="28"/>
        </w:rPr>
        <w:t>сутствии  медицинских  противопоказаний к участию в Олимпиаде.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.4.1. Практический тур определяет уровень индивидуальной подготовленности: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участников в выполнении приемов оказания первой помощи пострадавшим; по выживанию в условиях природной среды, по действиям в чрезвычайных ситуациях прир</w:t>
      </w:r>
      <w:r w:rsidR="00A62148" w:rsidRPr="00217086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.4.2.  Проведению практического тура предшествуют краткий инструктаж участников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 правилах и порядке выполнения практических заданий, технике безопасности, а также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инструктаж и консультация для членов Жюри. </w:t>
      </w:r>
    </w:p>
    <w:p w:rsidR="002A10B5" w:rsidRPr="002A10B5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3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</w:t>
      </w:r>
      <w:r w:rsidR="00B86B92" w:rsidRPr="002A10B5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2A10B5" w:rsidRPr="002A10B5">
        <w:rPr>
          <w:rFonts w:ascii="Times New Roman" w:hAnsi="Times New Roman" w:cs="Times New Roman"/>
          <w:b/>
          <w:sz w:val="28"/>
          <w:szCs w:val="28"/>
        </w:rPr>
        <w:t xml:space="preserve"> неблагоприятной эпидемиологической обстановки рекомендуется проведение олимпиады по ОБЖ в дистанционном формате, без практической части, чтобы исключить взаимодействие участников!</w:t>
      </w:r>
      <w:r w:rsidR="00B86B92" w:rsidRPr="002A1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B92" w:rsidRPr="00217086" w:rsidRDefault="002A10B5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проведения практического тура организаторами </w:t>
      </w:r>
      <w:r w:rsidR="00A62148" w:rsidRPr="002170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этапа </w:t>
      </w:r>
      <w:bookmarkStart w:id="0" w:name="_GoBack"/>
      <w:bookmarkEnd w:id="0"/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Олимпиады обеспечивается безопасность участников и их медицинское обслуживание (в 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 xml:space="preserve">случае необходимости). За несоблюдение правил техники безопасности при выполнении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практических заданий, участники могут быть  удалены с места проведения  практического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тура  с составлением протокола о нарушении. Участникам, удалённым с места проведения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практического тура  за несоблюдение правил техники безопасности  по  решению Жюри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может быть выставлена оценка 0 баллов за участие в данном туре.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4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Перед началом практического тура участники регистрируются и делятся на группы, им выдаются маршрутные листы (очерёдность выполнения заданий)  или технологические карты,  на которых записан код участника.  На маршрутных листах и технологических картах не допускается указание фамилии, имя, отчества участника, номера образовательной организации, которые представляет данный участник.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5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При проведении практического тура для всех участников устанавливаются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следующие общие правила: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получить у него маршрутный лист или  технологическую карту,  в которую включается необходимая информация по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выполнению заданий;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прибыв к месту старта, участник </w:t>
      </w:r>
      <w:r w:rsidR="00A442FC" w:rsidRPr="00217086">
        <w:rPr>
          <w:rFonts w:ascii="Times New Roman" w:hAnsi="Times New Roman" w:cs="Times New Roman"/>
          <w:sz w:val="28"/>
          <w:szCs w:val="28"/>
        </w:rPr>
        <w:t>отдает маршрутный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B92" w:rsidRPr="00217086">
        <w:rPr>
          <w:rFonts w:ascii="Times New Roman" w:hAnsi="Times New Roman" w:cs="Times New Roman"/>
          <w:sz w:val="28"/>
          <w:szCs w:val="28"/>
        </w:rPr>
        <w:t>лист  или</w:t>
      </w:r>
      <w:proofErr w:type="gramEnd"/>
      <w:r w:rsidR="00B86B92" w:rsidRPr="00217086">
        <w:rPr>
          <w:rFonts w:ascii="Times New Roman" w:hAnsi="Times New Roman" w:cs="Times New Roman"/>
          <w:sz w:val="28"/>
          <w:szCs w:val="28"/>
        </w:rPr>
        <w:t xml:space="preserve">  технологическую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карту члену Жюри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при выполнении заданий участник на месте выполнения каждого практического задания информируется членом Жюри о допущенных ошибках и снятых штрафных баллах;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>по окончании выполнения заданий член Жюри объявляет участнику общее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количество штрафных баллов и общее количество набранных им баллов;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-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все участники должны быть в спортивной форме, закрывающей локти и колени, иметь </w:t>
      </w:r>
    </w:p>
    <w:p w:rsidR="00B86B92" w:rsidRPr="00217086" w:rsidRDefault="00B86B92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спортивную обувь без металлических шипов. </w:t>
      </w:r>
    </w:p>
    <w:p w:rsidR="00B86B92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.4.</w:t>
      </w:r>
      <w:r w:rsidRPr="00217086">
        <w:rPr>
          <w:rFonts w:ascii="Times New Roman" w:hAnsi="Times New Roman" w:cs="Times New Roman"/>
          <w:sz w:val="28"/>
          <w:szCs w:val="28"/>
        </w:rPr>
        <w:t>6</w:t>
      </w:r>
      <w:r w:rsidR="00B86B92" w:rsidRPr="00217086">
        <w:rPr>
          <w:rFonts w:ascii="Times New Roman" w:hAnsi="Times New Roman" w:cs="Times New Roman"/>
          <w:sz w:val="28"/>
          <w:szCs w:val="28"/>
        </w:rPr>
        <w:t>. Пользоваться во время  практического тура справочниками, персональными компьютерами, мобильными телефонами и иными приборами, за исключением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>предоставляемых членами Жюри для выполнения заданий, запрещается. В случае нарушения участником олимпиады настоящих требований, представитель организатора</w:t>
      </w:r>
      <w:r w:rsidR="00D26872" w:rsidRPr="00217086">
        <w:rPr>
          <w:rFonts w:ascii="Times New Roman" w:hAnsi="Times New Roman" w:cs="Times New Roman"/>
          <w:sz w:val="28"/>
          <w:szCs w:val="28"/>
        </w:rPr>
        <w:t xml:space="preserve"> 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олимпиады вправе отстранить данного участника олимпиады от выполнения практического задания, составив акт об удалении участника олимпиады.  Участники олимпиады, которые были </w:t>
      </w:r>
      <w:r w:rsidR="00A442FC" w:rsidRPr="00217086">
        <w:rPr>
          <w:rFonts w:ascii="Times New Roman" w:hAnsi="Times New Roman" w:cs="Times New Roman"/>
          <w:sz w:val="28"/>
          <w:szCs w:val="28"/>
        </w:rPr>
        <w:t>удалены за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данные нарушения, лишаются права дальнейшего участия </w:t>
      </w:r>
      <w:r w:rsidR="00A442FC" w:rsidRPr="00217086">
        <w:rPr>
          <w:rFonts w:ascii="Times New Roman" w:hAnsi="Times New Roman" w:cs="Times New Roman"/>
          <w:sz w:val="28"/>
          <w:szCs w:val="28"/>
        </w:rPr>
        <w:t>в олимпиаде по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 ОБЖ в текущем году.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1</w:t>
      </w:r>
      <w:r w:rsidR="00B86B92" w:rsidRPr="00217086">
        <w:rPr>
          <w:rFonts w:ascii="Times New Roman" w:hAnsi="Times New Roman" w:cs="Times New Roman"/>
          <w:sz w:val="28"/>
          <w:szCs w:val="28"/>
        </w:rPr>
        <w:t>. Теоретический и практический (полевой) туры проводятся в разные дни: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теоретический тур в первый день;</w:t>
      </w:r>
    </w:p>
    <w:p w:rsidR="00B86B92" w:rsidRPr="00217086" w:rsidRDefault="00B86B92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практический тур во второй день.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>.5.</w:t>
      </w:r>
      <w:r w:rsidRPr="00217086">
        <w:rPr>
          <w:rFonts w:ascii="Times New Roman" w:hAnsi="Times New Roman" w:cs="Times New Roman"/>
          <w:sz w:val="28"/>
          <w:szCs w:val="28"/>
        </w:rPr>
        <w:t>2</w:t>
      </w:r>
      <w:r w:rsidR="00B86B92" w:rsidRPr="00217086">
        <w:rPr>
          <w:rFonts w:ascii="Times New Roman" w:hAnsi="Times New Roman" w:cs="Times New Roman"/>
          <w:sz w:val="28"/>
          <w:szCs w:val="28"/>
        </w:rPr>
        <w:t xml:space="preserve">.  Время начала теоретического тура регионального этапа олимпиады по </w:t>
      </w:r>
      <w:r w:rsidR="00A442FC" w:rsidRPr="00217086">
        <w:rPr>
          <w:rFonts w:ascii="Times New Roman" w:hAnsi="Times New Roman" w:cs="Times New Roman"/>
          <w:sz w:val="28"/>
          <w:szCs w:val="28"/>
        </w:rPr>
        <w:t>ОБЖ в</w:t>
      </w:r>
    </w:p>
    <w:p w:rsidR="00B86B92" w:rsidRPr="00217086" w:rsidRDefault="00A62148" w:rsidP="0021708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10-00 часов</w:t>
      </w:r>
      <w:r w:rsidR="00B86B92" w:rsidRPr="00217086">
        <w:rPr>
          <w:rFonts w:ascii="Times New Roman" w:hAnsi="Times New Roman" w:cs="Times New Roman"/>
          <w:sz w:val="28"/>
          <w:szCs w:val="28"/>
        </w:rPr>
        <w:t>.</w:t>
      </w:r>
    </w:p>
    <w:p w:rsidR="00DB5EE4" w:rsidRPr="00217086" w:rsidRDefault="00DB5EE4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72" w:rsidRPr="00217086" w:rsidRDefault="00D26872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148" w:rsidRPr="00217086" w:rsidRDefault="00A62148" w:rsidP="00217086">
      <w:pPr>
        <w:tabs>
          <w:tab w:val="left" w:pos="57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86">
        <w:rPr>
          <w:rFonts w:ascii="Times New Roman" w:hAnsi="Times New Roman" w:cs="Times New Roman"/>
          <w:b/>
          <w:sz w:val="28"/>
          <w:szCs w:val="28"/>
        </w:rPr>
        <w:t>3. Подведение итогов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По результатам олимпиады определяется рейтинг участников отдельно для каждой параллели. Итоги подводятся </w:t>
      </w:r>
      <w:r w:rsidRPr="00217086">
        <w:rPr>
          <w:rFonts w:ascii="Times New Roman" w:hAnsi="Times New Roman" w:cs="Times New Roman"/>
          <w:b/>
          <w:sz w:val="28"/>
          <w:szCs w:val="28"/>
        </w:rPr>
        <w:t>по сумме результатов</w:t>
      </w:r>
      <w:r w:rsidRPr="00217086">
        <w:rPr>
          <w:rFonts w:ascii="Times New Roman" w:hAnsi="Times New Roman" w:cs="Times New Roman"/>
          <w:sz w:val="28"/>
          <w:szCs w:val="28"/>
        </w:rPr>
        <w:t xml:space="preserve"> теоретического и практического туров. При одинаковых результатах, по усмотрению жюри, могут вводиться коэффициенты сложности на отдельные теоретические и практические задания.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необходимо фиксировать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муниципальном этапе Олимпиады определяются только призеры, количество которых определяется исходя из квоты, установленной организатором регионального этапа Олимпиады.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Призерами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признаются призерами, если набранные ими баллы больше половины максимально возможных;</w:t>
      </w:r>
    </w:p>
    <w:p w:rsidR="00A62148" w:rsidRPr="00217086" w:rsidRDefault="00A62148" w:rsidP="00217086">
      <w:pPr>
        <w:numPr>
          <w:ilvl w:val="0"/>
          <w:numId w:val="2"/>
        </w:numPr>
        <w:tabs>
          <w:tab w:val="clear" w:pos="144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A62148" w:rsidRPr="00217086" w:rsidRDefault="00A62148" w:rsidP="00217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86">
        <w:rPr>
          <w:rFonts w:ascii="Times New Roman" w:hAnsi="Times New Roman" w:cs="Times New Roman"/>
          <w:sz w:val="28"/>
          <w:szCs w:val="28"/>
        </w:rPr>
        <w:t>Список победителей и призеров муниципального этапа Олимпиады утверждается организатором муниципального этапа Олимпиады.</w:t>
      </w:r>
    </w:p>
    <w:p w:rsidR="00D26872" w:rsidRPr="00217086" w:rsidRDefault="00D26872" w:rsidP="00217086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sectPr w:rsidR="00D26872" w:rsidRPr="00217086" w:rsidSect="00F97308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D19"/>
    <w:multiLevelType w:val="hybridMultilevel"/>
    <w:tmpl w:val="5CF8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576"/>
    <w:multiLevelType w:val="hybridMultilevel"/>
    <w:tmpl w:val="00E482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340CFF"/>
    <w:multiLevelType w:val="hybridMultilevel"/>
    <w:tmpl w:val="AD6C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49D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B04F1"/>
    <w:multiLevelType w:val="hybridMultilevel"/>
    <w:tmpl w:val="A3DEF7F2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55625"/>
    <w:multiLevelType w:val="hybridMultilevel"/>
    <w:tmpl w:val="7146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B5736"/>
    <w:multiLevelType w:val="hybridMultilevel"/>
    <w:tmpl w:val="130C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125BD"/>
    <w:multiLevelType w:val="hybridMultilevel"/>
    <w:tmpl w:val="B16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239E1"/>
    <w:multiLevelType w:val="hybridMultilevel"/>
    <w:tmpl w:val="DE866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00C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05514"/>
    <w:multiLevelType w:val="hybridMultilevel"/>
    <w:tmpl w:val="42A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B0E13"/>
    <w:multiLevelType w:val="hybridMultilevel"/>
    <w:tmpl w:val="25CEC1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5E2941"/>
    <w:multiLevelType w:val="hybridMultilevel"/>
    <w:tmpl w:val="D5C8D2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976C7"/>
    <w:multiLevelType w:val="hybridMultilevel"/>
    <w:tmpl w:val="D66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C5AF8"/>
    <w:multiLevelType w:val="hybridMultilevel"/>
    <w:tmpl w:val="A4E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417BC"/>
    <w:multiLevelType w:val="hybridMultilevel"/>
    <w:tmpl w:val="A4B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314A9"/>
    <w:multiLevelType w:val="hybridMultilevel"/>
    <w:tmpl w:val="8744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506AF"/>
    <w:multiLevelType w:val="hybridMultilevel"/>
    <w:tmpl w:val="31563FA6"/>
    <w:lvl w:ilvl="0" w:tplc="8FFC54A6">
      <w:start w:val="1"/>
      <w:numFmt w:val="bullet"/>
      <w:lvlText w:val=""/>
      <w:lvlJc w:val="left"/>
      <w:pPr>
        <w:tabs>
          <w:tab w:val="num" w:pos="144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B92"/>
    <w:rsid w:val="000D5573"/>
    <w:rsid w:val="001663AE"/>
    <w:rsid w:val="00217086"/>
    <w:rsid w:val="00231119"/>
    <w:rsid w:val="002A10B5"/>
    <w:rsid w:val="002B2300"/>
    <w:rsid w:val="00491D15"/>
    <w:rsid w:val="004E57A4"/>
    <w:rsid w:val="006946AF"/>
    <w:rsid w:val="00696D4A"/>
    <w:rsid w:val="006A7E9B"/>
    <w:rsid w:val="00853424"/>
    <w:rsid w:val="00A22CEE"/>
    <w:rsid w:val="00A442FC"/>
    <w:rsid w:val="00A62148"/>
    <w:rsid w:val="00B86B92"/>
    <w:rsid w:val="00C2345B"/>
    <w:rsid w:val="00CD2535"/>
    <w:rsid w:val="00D26872"/>
    <w:rsid w:val="00DB5EE4"/>
    <w:rsid w:val="00EC0A08"/>
    <w:rsid w:val="00F02C00"/>
    <w:rsid w:val="00F35F29"/>
    <w:rsid w:val="00F419CD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8F6A9-A45A-428F-B187-89D43AC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26872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26872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7">
    <w:name w:val="Strong"/>
    <w:uiPriority w:val="22"/>
    <w:qFormat/>
    <w:rsid w:val="006946AF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Сереженкова Ольга Вадимовна</cp:lastModifiedBy>
  <cp:revision>13</cp:revision>
  <dcterms:created xsi:type="dcterms:W3CDTF">2018-10-25T12:33:00Z</dcterms:created>
  <dcterms:modified xsi:type="dcterms:W3CDTF">2020-11-05T10:05:00Z</dcterms:modified>
</cp:coreProperties>
</file>